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D6" w:rsidRPr="009927D6" w:rsidRDefault="009927D6" w:rsidP="009927D6">
      <w:pPr>
        <w:pStyle w:val="Title"/>
        <w:rPr>
          <w:rFonts w:ascii="Times New Roman" w:hAnsi="Times New Roman"/>
          <w:szCs w:val="24"/>
        </w:rPr>
      </w:pPr>
      <w:r w:rsidRPr="009927D6">
        <w:rPr>
          <w:rFonts w:ascii="Times New Roman" w:hAnsi="Times New Roman"/>
          <w:szCs w:val="24"/>
        </w:rPr>
        <w:t>MAZU BĒRNU KRISTĪŠANAS VĒSTURE</w:t>
      </w: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 xml:space="preserve">autors Ričards </w:t>
      </w:r>
      <w:proofErr w:type="spellStart"/>
      <w:r w:rsidRPr="009927D6">
        <w:rPr>
          <w:rFonts w:ascii="Times New Roman" w:hAnsi="Times New Roman"/>
          <w:color w:val="000000"/>
          <w:szCs w:val="24"/>
          <w:lang w:val="lv-LV"/>
        </w:rPr>
        <w:t>Eidijs</w:t>
      </w:r>
      <w:proofErr w:type="spellEnd"/>
      <w:r w:rsidRPr="009927D6">
        <w:rPr>
          <w:rFonts w:ascii="Times New Roman" w:hAnsi="Times New Roman"/>
          <w:color w:val="000000"/>
          <w:szCs w:val="24"/>
          <w:lang w:val="lv-LV"/>
        </w:rPr>
        <w:t xml:space="preserve"> /</w:t>
      </w:r>
      <w:proofErr w:type="spellStart"/>
      <w:r w:rsidRPr="009927D6">
        <w:rPr>
          <w:rFonts w:ascii="Times New Roman" w:hAnsi="Times New Roman"/>
          <w:i/>
          <w:color w:val="000000"/>
          <w:szCs w:val="24"/>
          <w:lang w:val="lv-LV"/>
        </w:rPr>
        <w:t>Richard</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Ady</w:t>
      </w:r>
      <w:proofErr w:type="spellEnd"/>
      <w:r w:rsidRPr="009927D6">
        <w:rPr>
          <w:rFonts w:ascii="Times New Roman" w:hAnsi="Times New Roman"/>
          <w:color w:val="000000"/>
          <w:szCs w:val="24"/>
          <w:lang w:val="lv-LV"/>
        </w:rPr>
        <w:t>/</w:t>
      </w:r>
    </w:p>
    <w:p w:rsidR="009927D6" w:rsidRPr="009927D6" w:rsidRDefault="009927D6" w:rsidP="009927D6">
      <w:pPr>
        <w:jc w:val="both"/>
        <w:rPr>
          <w:rFonts w:ascii="Times New Roman" w:hAnsi="Times New Roman"/>
          <w:color w:val="000000"/>
          <w:szCs w:val="24"/>
          <w:lang w:val="lv-LV"/>
        </w:rPr>
      </w:pPr>
    </w:p>
    <w:p w:rsidR="009927D6" w:rsidRDefault="009927D6" w:rsidP="009927D6">
      <w:pPr>
        <w:jc w:val="both"/>
        <w:rPr>
          <w:rFonts w:ascii="Times New Roman" w:hAnsi="Times New Roman"/>
          <w:color w:val="000000"/>
          <w:szCs w:val="24"/>
          <w:lang w:val="lv-LV"/>
        </w:rPr>
        <w:sectPr w:rsidR="009927D6" w:rsidSect="009927D6">
          <w:pgSz w:w="11906" w:h="16838"/>
          <w:pgMar w:top="720" w:right="720" w:bottom="720" w:left="720" w:header="706" w:footer="706" w:gutter="0"/>
          <w:cols w:space="708"/>
          <w:docGrid w:linePitch="360"/>
        </w:sect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gramStart"/>
      <w:r w:rsidRPr="009927D6">
        <w:rPr>
          <w:rFonts w:ascii="Times New Roman" w:hAnsi="Times New Roman"/>
          <w:color w:val="000000"/>
          <w:szCs w:val="24"/>
          <w:lang w:val="lv-LV"/>
        </w:rPr>
        <w:t>Ja mazu bērnu kristīšanu nepavēlēja</w:t>
      </w:r>
      <w:proofErr w:type="gramEnd"/>
      <w:r w:rsidRPr="009927D6">
        <w:rPr>
          <w:rFonts w:ascii="Times New Roman" w:hAnsi="Times New Roman"/>
          <w:color w:val="000000"/>
          <w:szCs w:val="24"/>
          <w:lang w:val="lv-LV"/>
        </w:rPr>
        <w:t xml:space="preserve"> Jēzus un tā netika praktizēta Jaunās Derības baznīcā, tad kā tā tika uzsākta? Šajā stundā mēs veiksim īsu ceļojumu baznīcas vēsturē, lai redzētu, kad un kāpēc kristieši sāka kristīt savus mazuļus.</w:t>
      </w:r>
    </w:p>
    <w:p w:rsidR="009927D6" w:rsidRPr="009927D6" w:rsidRDefault="009927D6" w:rsidP="009927D6">
      <w:pPr>
        <w:jc w:val="both"/>
        <w:rPr>
          <w:rFonts w:ascii="Times New Roman" w:hAnsi="Times New Roman"/>
          <w:color w:val="000000"/>
          <w:szCs w:val="24"/>
          <w:lang w:val="lv-LV"/>
        </w:rPr>
      </w:pPr>
    </w:p>
    <w:p w:rsidR="00791A11" w:rsidRDefault="009927D6" w:rsidP="009927D6">
      <w:pPr>
        <w:pStyle w:val="BodyText2"/>
        <w:jc w:val="center"/>
        <w:rPr>
          <w:rFonts w:ascii="Times New Roman" w:hAnsi="Times New Roman"/>
          <w:sz w:val="24"/>
          <w:szCs w:val="24"/>
        </w:rPr>
      </w:pPr>
      <w:r w:rsidRPr="009927D6">
        <w:rPr>
          <w:rFonts w:ascii="Times New Roman" w:hAnsi="Times New Roman"/>
          <w:sz w:val="24"/>
          <w:szCs w:val="24"/>
        </w:rPr>
        <w:t>JĒZUS MĀCĪJA, KA</w:t>
      </w:r>
    </w:p>
    <w:p w:rsidR="009927D6" w:rsidRPr="009927D6" w:rsidRDefault="009927D6" w:rsidP="009927D6">
      <w:pPr>
        <w:pStyle w:val="BodyText2"/>
        <w:jc w:val="center"/>
        <w:rPr>
          <w:rFonts w:ascii="Times New Roman" w:hAnsi="Times New Roman"/>
          <w:sz w:val="24"/>
          <w:szCs w:val="24"/>
        </w:rPr>
      </w:pPr>
      <w:r w:rsidRPr="009927D6">
        <w:rPr>
          <w:rFonts w:ascii="Times New Roman" w:hAnsi="Times New Roman"/>
          <w:sz w:val="24"/>
          <w:szCs w:val="24"/>
        </w:rPr>
        <w:t>MAZI BĒRNI IR NEVAINĪGI</w:t>
      </w:r>
    </w:p>
    <w:p w:rsidR="009927D6" w:rsidRPr="009927D6" w:rsidRDefault="009927D6" w:rsidP="009927D6">
      <w:pPr>
        <w:tabs>
          <w:tab w:val="left" w:pos="6874"/>
        </w:tabs>
        <w:jc w:val="both"/>
        <w:rPr>
          <w:rFonts w:ascii="Times New Roman" w:hAnsi="Times New Roman"/>
          <w:color w:val="000000"/>
          <w:szCs w:val="24"/>
          <w:lang w:val="lv-LV"/>
        </w:rPr>
      </w:pPr>
      <w:r w:rsidRPr="009927D6">
        <w:rPr>
          <w:rFonts w:ascii="Times New Roman" w:hAnsi="Times New Roman"/>
          <w:color w:val="000000"/>
          <w:szCs w:val="24"/>
          <w:lang w:val="lv-LV"/>
        </w:rPr>
        <w:tab/>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Kādu dienu daži cilvēki aizveda savus bērnus pie Jēzus. Viņi gribēja, lai Jēzus uzliek savas rokas bērniem un lūdz par tiem. Jēzus sekotāji uztraucās un teica cilvēkiem, lai tie pārstāj vest savus bērnus pie Jēzus. Taču tas Kungs sacīja: “</w:t>
      </w:r>
      <w:r w:rsidRPr="009927D6">
        <w:rPr>
          <w:rStyle w:val="normal1"/>
          <w:rFonts w:ascii="Times New Roman" w:hAnsi="Times New Roman" w:cs="Times New Roman"/>
          <w:sz w:val="24"/>
          <w:szCs w:val="24"/>
          <w:lang w:val="lv-LV"/>
        </w:rPr>
        <w:t>Laidiet bērniņus un neliedziet tiem pie Manis nākt, jo tādiem pieder Debesu valstība” (Mateja 19:14)</w:t>
      </w:r>
      <w:r w:rsidRPr="009927D6">
        <w:rPr>
          <w:rFonts w:ascii="Times New Roman" w:hAnsi="Times New Roman"/>
          <w:color w:val="000000"/>
          <w:szCs w:val="24"/>
          <w:lang w:val="lv-LV"/>
        </w:rPr>
        <w:t>. Tā, pēc Jēzus vārdiem, mazi bērni ir pieaugušo paraugs. Cilvēki debesu valstībā ir tīri un nevainīgi kā mazi bērni.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PĀVILS BIJA NEVAINĪGS, BŪDAMS BĒRNS</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Apustulis Pāvils norādīja, ka viņš bija nevainīgs, būdams bērns. Savā vēstulē Romiešiem Pāvils sacīja: “</w:t>
      </w:r>
      <w:r w:rsidRPr="009927D6">
        <w:rPr>
          <w:rStyle w:val="normal1"/>
          <w:rFonts w:ascii="Times New Roman" w:hAnsi="Times New Roman" w:cs="Times New Roman"/>
          <w:sz w:val="24"/>
          <w:szCs w:val="24"/>
          <w:lang w:val="lv-LV"/>
        </w:rPr>
        <w:t xml:space="preserve">Es kādreiz dzīvoju bez bauslības, bet, kad nāca bauslis, grēks kļuva dzīvs, bet es nomiru. Tā izrādījās, ka bauslis, kam vajadzēja nest dzīvību, man atnesa nāvi” (Romiešiem 7:9-10). </w:t>
      </w:r>
      <w:proofErr w:type="gramStart"/>
      <w:r w:rsidRPr="009927D6">
        <w:rPr>
          <w:rStyle w:val="normal1"/>
          <w:rFonts w:ascii="Times New Roman" w:hAnsi="Times New Roman" w:cs="Times New Roman"/>
          <w:sz w:val="24"/>
          <w:szCs w:val="24"/>
          <w:lang w:val="lv-LV"/>
        </w:rPr>
        <w:t>Kā</w:t>
      </w:r>
      <w:proofErr w:type="gramEnd"/>
      <w:r w:rsidRPr="009927D6">
        <w:rPr>
          <w:rStyle w:val="normal1"/>
          <w:rFonts w:ascii="Times New Roman" w:hAnsi="Times New Roman" w:cs="Times New Roman"/>
          <w:sz w:val="24"/>
          <w:szCs w:val="24"/>
          <w:lang w:val="lv-LV"/>
        </w:rPr>
        <w:t xml:space="preserve"> </w:t>
      </w:r>
      <w:r w:rsidRPr="009927D6">
        <w:rPr>
          <w:rFonts w:ascii="Times New Roman" w:hAnsi="Times New Roman"/>
          <w:color w:val="000000"/>
          <w:szCs w:val="24"/>
          <w:lang w:val="lv-LV"/>
        </w:rPr>
        <w:t>nevainīgs bērns, Pāvils bija garīgi dzīvs. Taču, kad viņš kļuva vecāks un sāka apzināties bauslību, viņš grēkoja un mira garīgi.</w:t>
      </w:r>
    </w:p>
    <w:p w:rsidR="009927D6" w:rsidRPr="009927D6" w:rsidRDefault="009927D6" w:rsidP="009927D6">
      <w:pPr>
        <w:jc w:val="both"/>
        <w:rPr>
          <w:rFonts w:ascii="Times New Roman" w:hAnsi="Times New Roman"/>
          <w:color w:val="000000"/>
          <w:szCs w:val="24"/>
          <w:lang w:val="lv-LV"/>
        </w:rPr>
      </w:pPr>
    </w:p>
    <w:p w:rsidR="00791A11" w:rsidRDefault="009927D6" w:rsidP="009927D6">
      <w:pPr>
        <w:pStyle w:val="BodyText2"/>
        <w:jc w:val="center"/>
        <w:rPr>
          <w:rFonts w:ascii="Times New Roman" w:hAnsi="Times New Roman"/>
          <w:sz w:val="24"/>
          <w:szCs w:val="24"/>
        </w:rPr>
      </w:pPr>
      <w:r w:rsidRPr="009927D6">
        <w:rPr>
          <w:rFonts w:ascii="Times New Roman" w:hAnsi="Times New Roman"/>
          <w:sz w:val="24"/>
          <w:szCs w:val="24"/>
        </w:rPr>
        <w:t>AGRĪNĀ BAZNĪCA MĀCĪJA,</w:t>
      </w:r>
    </w:p>
    <w:p w:rsidR="009927D6" w:rsidRPr="009927D6" w:rsidRDefault="009927D6" w:rsidP="009927D6">
      <w:pPr>
        <w:pStyle w:val="BodyText2"/>
        <w:jc w:val="center"/>
        <w:rPr>
          <w:rFonts w:ascii="Times New Roman" w:hAnsi="Times New Roman"/>
          <w:sz w:val="24"/>
          <w:szCs w:val="24"/>
        </w:rPr>
      </w:pPr>
      <w:r w:rsidRPr="009927D6">
        <w:rPr>
          <w:rFonts w:ascii="Times New Roman" w:hAnsi="Times New Roman"/>
          <w:sz w:val="24"/>
          <w:szCs w:val="24"/>
        </w:rPr>
        <w:t>KA MAZI BĒRNI IR NEVAINĪGI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Garīgie vadītāji agrīnajā baznīcā mācīja, ka mazi bērni ir tīri un nevainīgi. </w:t>
      </w:r>
      <w:proofErr w:type="spellStart"/>
      <w:r w:rsidRPr="009927D6">
        <w:rPr>
          <w:rFonts w:ascii="Times New Roman" w:hAnsi="Times New Roman"/>
          <w:color w:val="000000"/>
          <w:szCs w:val="24"/>
          <w:lang w:val="lv-LV"/>
        </w:rPr>
        <w:t>Herms</w:t>
      </w:r>
      <w:proofErr w:type="spellEnd"/>
      <w:r w:rsidRPr="009927D6">
        <w:rPr>
          <w:rFonts w:ascii="Times New Roman" w:hAnsi="Times New Roman"/>
          <w:color w:val="000000"/>
          <w:szCs w:val="24"/>
          <w:lang w:val="lv-LV"/>
        </w:rPr>
        <w:t xml:space="preserve"> (pirmā gadsimta beigas vai otrā gadsimta sākumā) rakstīja, ka ticīgie “ir līdzīgi nevainīgiem maziem bērniem, kuru sirdī neienāk negodīgums un kuri nezina, kas ir ļaunums, tomēr vienmēr paliek nevainībā.” Vēl </w:t>
      </w:r>
      <w:proofErr w:type="spellStart"/>
      <w:r w:rsidRPr="009927D6">
        <w:rPr>
          <w:rFonts w:ascii="Times New Roman" w:hAnsi="Times New Roman"/>
          <w:color w:val="000000"/>
          <w:szCs w:val="24"/>
          <w:lang w:val="lv-LV"/>
        </w:rPr>
        <w:t>Herms</w:t>
      </w:r>
      <w:proofErr w:type="spellEnd"/>
      <w:r w:rsidRPr="009927D6">
        <w:rPr>
          <w:rFonts w:ascii="Times New Roman" w:hAnsi="Times New Roman"/>
          <w:color w:val="000000"/>
          <w:szCs w:val="24"/>
          <w:lang w:val="lv-LV"/>
        </w:rPr>
        <w:t xml:space="preserve"> teica: “Cik no jums tātad turpinās būt kā mazi bērni, bez grēcīguma, tiks godāti vairāk kā visi citi. Jo visi mazi bērni tiek godāti Dieva priekšā un ir pirmajā rindā viņa priekšā” (</w:t>
      </w:r>
      <w:r w:rsidRPr="009927D6">
        <w:rPr>
          <w:rFonts w:ascii="Times New Roman" w:hAnsi="Times New Roman"/>
          <w:i/>
          <w:color w:val="000000"/>
          <w:szCs w:val="24"/>
          <w:lang w:val="lv-LV"/>
        </w:rPr>
        <w:t>Līdzības</w:t>
      </w:r>
      <w:r w:rsidRPr="009927D6">
        <w:rPr>
          <w:rFonts w:ascii="Times New Roman" w:hAnsi="Times New Roman"/>
          <w:color w:val="000000"/>
          <w:szCs w:val="24"/>
          <w:lang w:val="lv-LV"/>
        </w:rPr>
        <w:t xml:space="preserve"> IX.xxix.1-3). Pēc Herma vārdiem, bērni ir nevainīgi un godāti.</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Barnaba (pirmā gadsimta beigas vai otrā gadsimta sākums) norādīja uz maziem bērniem kā nevainības paraugiem. Viņš rakstīja: “Tā kā mēs atjaunojām sevi grēku piedošanā, viņš ieveidoja mūs citā tēlā tā, lai mums būtu bērna dvēsele...” </w:t>
      </w:r>
      <w:r w:rsidRPr="009927D6">
        <w:rPr>
          <w:rFonts w:ascii="Times New Roman" w:hAnsi="Times New Roman"/>
          <w:color w:val="000000"/>
          <w:szCs w:val="24"/>
          <w:lang w:val="lv-LV"/>
        </w:rPr>
        <w:t>(6:11). Pēc Barnabas vārdiem, Dievs ir piedevis mums, atjaunojis mūs, izmainījis mūs un piešķīris mums [bezgrēcīgo] bērna dvēseli.</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Aristīds (otrā gadsimta sākums) teica, ka bērni ir bezgrēcīgi: “Un kad vienam no viņiem [kristiešiem] ir piedzimis bērns, viņi pateicas Dievam. Un, ja tas būtu nomiris kā mazs bērns, viņi pateiktos jo vairāk, jo tas ir aizgājis no dzīves bez grēka” (</w:t>
      </w:r>
      <w:r w:rsidRPr="009927D6">
        <w:rPr>
          <w:rFonts w:ascii="Times New Roman" w:hAnsi="Times New Roman"/>
          <w:i/>
          <w:color w:val="000000"/>
          <w:szCs w:val="24"/>
          <w:lang w:val="lv-LV"/>
        </w:rPr>
        <w:t>Apoloģija</w:t>
      </w:r>
      <w:r w:rsidRPr="009927D6">
        <w:rPr>
          <w:rFonts w:ascii="Times New Roman" w:hAnsi="Times New Roman"/>
          <w:color w:val="000000"/>
          <w:szCs w:val="24"/>
          <w:lang w:val="lv-LV"/>
        </w:rPr>
        <w:t xml:space="preserve"> 15:11). Bērns piedzimst pasaulē bezgrēcīgs. Un bērns, kas mirst agrā bērnībā, aiziet no dzīves bezgrēcīgs.</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spellStart"/>
      <w:r w:rsidRPr="009927D6">
        <w:rPr>
          <w:rFonts w:ascii="Times New Roman" w:hAnsi="Times New Roman"/>
          <w:color w:val="000000"/>
          <w:szCs w:val="24"/>
          <w:lang w:val="lv-LV"/>
        </w:rPr>
        <w:t>Atenagors</w:t>
      </w:r>
      <w:proofErr w:type="spellEnd"/>
      <w:r w:rsidRPr="009927D6">
        <w:rPr>
          <w:rFonts w:ascii="Times New Roman" w:hAnsi="Times New Roman"/>
          <w:color w:val="000000"/>
          <w:szCs w:val="24"/>
          <w:lang w:val="lv-LV"/>
        </w:rPr>
        <w:t xml:space="preserve"> (ap 175. gadu pēc Kristus) teica: “Ja taisnīgums spriedumā būtu vienīgais augšāmcelšanās pamats, no tā sekotu, protams, ka tiem, kas nav ne grēkojuši, ne darījuši labu, proti, pavisam jauniem bērniem, nebūtu augšāmcelšanās” (</w:t>
      </w:r>
      <w:r w:rsidRPr="009927D6">
        <w:rPr>
          <w:rFonts w:ascii="Times New Roman" w:hAnsi="Times New Roman"/>
          <w:i/>
          <w:color w:val="000000"/>
          <w:szCs w:val="24"/>
          <w:lang w:val="lv-LV"/>
        </w:rPr>
        <w:t>Par augšāmcelšanos</w:t>
      </w:r>
      <w:r w:rsidRPr="009927D6">
        <w:rPr>
          <w:rFonts w:ascii="Times New Roman" w:hAnsi="Times New Roman"/>
          <w:color w:val="000000"/>
          <w:szCs w:val="24"/>
          <w:lang w:val="lv-LV"/>
        </w:rPr>
        <w:t xml:space="preserve"> 14). Pēc </w:t>
      </w:r>
      <w:proofErr w:type="spellStart"/>
      <w:r w:rsidRPr="009927D6">
        <w:rPr>
          <w:rFonts w:ascii="Times New Roman" w:hAnsi="Times New Roman"/>
          <w:color w:val="000000"/>
          <w:szCs w:val="24"/>
          <w:lang w:val="lv-LV"/>
        </w:rPr>
        <w:t>Atenagora</w:t>
      </w:r>
      <w:proofErr w:type="spellEnd"/>
      <w:r w:rsidRPr="009927D6">
        <w:rPr>
          <w:rFonts w:ascii="Times New Roman" w:hAnsi="Times New Roman"/>
          <w:color w:val="000000"/>
          <w:szCs w:val="24"/>
          <w:lang w:val="lv-LV"/>
        </w:rPr>
        <w:t xml:space="preserve"> vārdiem mazi bērni nav grēkojuši. Tāds šķiet vispārējs baznīcas uzskats otrajā gadsimtā.</w:t>
      </w:r>
    </w:p>
    <w:p w:rsidR="009927D6" w:rsidRPr="009927D6" w:rsidRDefault="009927D6" w:rsidP="009927D6">
      <w:pPr>
        <w:pStyle w:val="BodyText"/>
        <w:jc w:val="both"/>
        <w:rPr>
          <w:rFonts w:ascii="Times New Roman" w:hAnsi="Times New Roman"/>
          <w:sz w:val="24"/>
          <w:szCs w:val="24"/>
        </w:rPr>
      </w:pPr>
      <w:r w:rsidRPr="009927D6">
        <w:rPr>
          <w:rFonts w:ascii="Times New Roman" w:hAnsi="Times New Roman"/>
          <w:sz w:val="24"/>
          <w:szCs w:val="24"/>
        </w:rPr>
        <w:tab/>
        <w:t>Apkoposim, ko šie garīgie vadītāji agrīnajā baznīcā teica par mazuļiem un maziem bērniem:</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Mazi bērni ir nevainīgi. Nekāds ļaunums neienāk viņu sirdīs.</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Mazi bērni tiek godāti Dieva priekšā. Tie ir ļoti svarīgi.</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Attīrot mūs no grēka, Kristus mums ir piešķīris bērna dvēseli.</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 xml:space="preserve">Bērns piedzimst bezgrēcīgs. Bērns, kas nomirst, nomirst </w:t>
      </w:r>
      <w:proofErr w:type="spellStart"/>
      <w:r w:rsidRPr="009927D6">
        <w:rPr>
          <w:rFonts w:ascii="Times New Roman" w:hAnsi="Times New Roman"/>
          <w:color w:val="000000"/>
          <w:szCs w:val="24"/>
          <w:lang w:val="lv-LV"/>
        </w:rPr>
        <w:t>bezgrēcībā</w:t>
      </w:r>
      <w:proofErr w:type="spellEnd"/>
      <w:r w:rsidRPr="009927D6">
        <w:rPr>
          <w:rFonts w:ascii="Times New Roman" w:hAnsi="Times New Roman"/>
          <w:color w:val="000000"/>
          <w:szCs w:val="24"/>
          <w:lang w:val="lv-LV"/>
        </w:rPr>
        <w:t>.</w:t>
      </w:r>
    </w:p>
    <w:p w:rsidR="009927D6" w:rsidRPr="009927D6" w:rsidRDefault="009927D6" w:rsidP="009927D6">
      <w:pPr>
        <w:jc w:val="both"/>
        <w:rPr>
          <w:rFonts w:ascii="Times New Roman" w:hAnsi="Times New Roman"/>
          <w:color w:val="000000"/>
          <w:szCs w:val="24"/>
          <w:lang w:val="lv-LV"/>
        </w:rPr>
      </w:pPr>
    </w:p>
    <w:p w:rsidR="00791A11" w:rsidRDefault="009927D6" w:rsidP="009927D6">
      <w:pPr>
        <w:pStyle w:val="BodyText2"/>
        <w:jc w:val="center"/>
        <w:rPr>
          <w:rFonts w:ascii="Times New Roman" w:hAnsi="Times New Roman"/>
          <w:sz w:val="24"/>
          <w:szCs w:val="24"/>
        </w:rPr>
      </w:pPr>
      <w:r w:rsidRPr="009927D6">
        <w:rPr>
          <w:rFonts w:ascii="Times New Roman" w:hAnsi="Times New Roman"/>
          <w:sz w:val="24"/>
          <w:szCs w:val="24"/>
        </w:rPr>
        <w:t>KAD TIKA UZSĀKTA</w:t>
      </w:r>
    </w:p>
    <w:p w:rsidR="009927D6" w:rsidRPr="009927D6" w:rsidRDefault="009927D6" w:rsidP="009927D6">
      <w:pPr>
        <w:pStyle w:val="BodyText2"/>
        <w:jc w:val="center"/>
        <w:rPr>
          <w:rFonts w:ascii="Times New Roman" w:hAnsi="Times New Roman"/>
          <w:sz w:val="24"/>
          <w:szCs w:val="24"/>
        </w:rPr>
      </w:pPr>
      <w:r w:rsidRPr="009927D6">
        <w:rPr>
          <w:rFonts w:ascii="Times New Roman" w:hAnsi="Times New Roman"/>
          <w:sz w:val="24"/>
          <w:szCs w:val="24"/>
        </w:rPr>
        <w:t>MAZU BĒRNU KRISTĪŠANA?</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Mazu bērnu kristīšanas prakse iegremdējot, šķiet, sākusies otrā gadsimta beigās. Nav liecību, ka mazi bērni pirms tam tika kristīti.</w:t>
      </w:r>
    </w:p>
    <w:p w:rsidR="009927D6" w:rsidRPr="009927D6" w:rsidRDefault="009927D6" w:rsidP="009927D6">
      <w:pPr>
        <w:jc w:val="both"/>
        <w:rPr>
          <w:rFonts w:ascii="Times New Roman" w:hAnsi="Times New Roman"/>
          <w:color w:val="000000"/>
          <w:szCs w:val="24"/>
          <w:lang w:val="lv-LV"/>
        </w:rPr>
      </w:pPr>
    </w:p>
    <w:p w:rsidR="00791A11" w:rsidRDefault="009927D6" w:rsidP="009927D6">
      <w:pPr>
        <w:pStyle w:val="BodyText2"/>
        <w:jc w:val="center"/>
        <w:rPr>
          <w:rFonts w:ascii="Times New Roman" w:hAnsi="Times New Roman"/>
          <w:sz w:val="24"/>
          <w:szCs w:val="24"/>
        </w:rPr>
      </w:pPr>
      <w:r w:rsidRPr="009927D6">
        <w:rPr>
          <w:rFonts w:ascii="Times New Roman" w:hAnsi="Times New Roman"/>
          <w:sz w:val="24"/>
          <w:szCs w:val="24"/>
        </w:rPr>
        <w:t>TERTULIĀNS IZRĀDA PRETESTĪBU</w:t>
      </w:r>
    </w:p>
    <w:p w:rsidR="009927D6" w:rsidRPr="009927D6" w:rsidRDefault="009927D6" w:rsidP="009927D6">
      <w:pPr>
        <w:pStyle w:val="BodyText2"/>
        <w:jc w:val="center"/>
        <w:rPr>
          <w:rFonts w:ascii="Times New Roman" w:hAnsi="Times New Roman"/>
          <w:sz w:val="24"/>
          <w:szCs w:val="24"/>
        </w:rPr>
      </w:pPr>
      <w:r w:rsidRPr="009927D6">
        <w:rPr>
          <w:rFonts w:ascii="Times New Roman" w:hAnsi="Times New Roman"/>
          <w:sz w:val="24"/>
          <w:szCs w:val="24"/>
        </w:rPr>
        <w:t>MAZU BĒRNU KRISTĪBAI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spellStart"/>
      <w:r w:rsidRPr="009927D6">
        <w:rPr>
          <w:rFonts w:ascii="Times New Roman" w:hAnsi="Times New Roman"/>
          <w:color w:val="000000"/>
          <w:szCs w:val="24"/>
          <w:lang w:val="lv-LV"/>
        </w:rPr>
        <w:t>Tertuliāns</w:t>
      </w:r>
      <w:proofErr w:type="spellEnd"/>
      <w:r w:rsidRPr="009927D6">
        <w:rPr>
          <w:rFonts w:ascii="Times New Roman" w:hAnsi="Times New Roman"/>
          <w:color w:val="000000"/>
          <w:szCs w:val="24"/>
          <w:lang w:val="lv-LV"/>
        </w:rPr>
        <w:t xml:space="preserve"> (ap 200. gadu pēc Kristus) apstrīdēja mazuļu un mazu bērnu kristīšanu. Viņš teica:</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pStyle w:val="BlockText"/>
        <w:ind w:left="340" w:right="340"/>
        <w:rPr>
          <w:rFonts w:ascii="Times New Roman" w:hAnsi="Times New Roman"/>
          <w:sz w:val="24"/>
          <w:szCs w:val="24"/>
        </w:rPr>
      </w:pPr>
      <w:r w:rsidRPr="009927D6">
        <w:rPr>
          <w:rFonts w:ascii="Times New Roman" w:hAnsi="Times New Roman"/>
          <w:sz w:val="24"/>
          <w:szCs w:val="24"/>
        </w:rPr>
        <w:t xml:space="preserve">Atbilstoši apstākļiem un katras personas raksturam un arī vecumam, kristības aizkavēšana ir piemērotāka, īpaši mazu bērnu gadījumā.... Lai tie tad “nāk” tajā laikā, kad tie izaug, kad tie mācās, kad tiem tiek paziņots [par] to, kāpēc tie nāk. Lai tie kļūst kristieši tad, kad tie spēj iepazīt Kristu. Kādā sakarībā dzīves nevainīgais periods </w:t>
      </w:r>
      <w:r w:rsidRPr="009927D6">
        <w:rPr>
          <w:rFonts w:ascii="Times New Roman" w:hAnsi="Times New Roman"/>
          <w:sz w:val="24"/>
          <w:szCs w:val="24"/>
        </w:rPr>
        <w:lastRenderedPageBreak/>
        <w:t>pasteidzina grēku piedošanu? (</w:t>
      </w:r>
      <w:r w:rsidRPr="009927D6">
        <w:rPr>
          <w:rFonts w:ascii="Times New Roman" w:hAnsi="Times New Roman"/>
          <w:i/>
          <w:sz w:val="24"/>
          <w:szCs w:val="24"/>
        </w:rPr>
        <w:t>Par kristību</w:t>
      </w:r>
      <w:r w:rsidRPr="009927D6">
        <w:rPr>
          <w:rFonts w:ascii="Times New Roman" w:hAnsi="Times New Roman"/>
          <w:sz w:val="24"/>
          <w:szCs w:val="24"/>
        </w:rPr>
        <w:t xml:space="preserve"> 18).</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Pēc </w:t>
      </w:r>
      <w:proofErr w:type="spellStart"/>
      <w:r w:rsidRPr="009927D6">
        <w:rPr>
          <w:rFonts w:ascii="Times New Roman" w:hAnsi="Times New Roman"/>
          <w:color w:val="000000"/>
          <w:szCs w:val="24"/>
          <w:lang w:val="lv-LV"/>
        </w:rPr>
        <w:t>Tertuliāna</w:t>
      </w:r>
      <w:proofErr w:type="spellEnd"/>
      <w:r w:rsidRPr="009927D6">
        <w:rPr>
          <w:rFonts w:ascii="Times New Roman" w:hAnsi="Times New Roman"/>
          <w:color w:val="000000"/>
          <w:szCs w:val="24"/>
          <w:lang w:val="lv-LV"/>
        </w:rPr>
        <w:t xml:space="preserve"> vārdiem mazus bērnus nevajadzētu kristīt. Cilvēkiem nevajadzētu kļūt par kristiešiem, līdz tie nav pieauguši, līdz tie nav apmācīti un nav uzzinājuši, kāpēc tie nāk pie Kristus. Tiem nevajadzētu kļūt par kristiešiem, līdz brīdim, kad nav iepazinuši Kristu un izdarījuši grēkus, kurus nepieciešams piedot. </w:t>
      </w:r>
      <w:proofErr w:type="spellStart"/>
      <w:r w:rsidRPr="009927D6">
        <w:rPr>
          <w:rFonts w:ascii="Times New Roman" w:hAnsi="Times New Roman"/>
          <w:color w:val="000000"/>
          <w:szCs w:val="24"/>
          <w:lang w:val="lv-LV"/>
        </w:rPr>
        <w:t>Tertuliāna</w:t>
      </w:r>
      <w:proofErr w:type="spellEnd"/>
      <w:r w:rsidRPr="009927D6">
        <w:rPr>
          <w:rFonts w:ascii="Times New Roman" w:hAnsi="Times New Roman"/>
          <w:color w:val="000000"/>
          <w:szCs w:val="24"/>
          <w:lang w:val="lv-LV"/>
        </w:rPr>
        <w:t xml:space="preserve"> pretestība mazu bērnu kristīšanai vedina uz to, ka mazu bērnu kristīšana bija kaut kas jauns trešā gadsimta sākumā.</w:t>
      </w:r>
    </w:p>
    <w:p w:rsidR="009927D6" w:rsidRPr="009927D6" w:rsidRDefault="009927D6" w:rsidP="009927D6">
      <w:pPr>
        <w:jc w:val="both"/>
        <w:rPr>
          <w:rFonts w:ascii="Times New Roman" w:hAnsi="Times New Roman"/>
          <w:color w:val="000000"/>
          <w:szCs w:val="24"/>
          <w:lang w:val="lv-LV"/>
        </w:rPr>
      </w:pPr>
    </w:p>
    <w:p w:rsidR="00791A11" w:rsidRDefault="009927D6" w:rsidP="009927D6">
      <w:pPr>
        <w:pStyle w:val="BodyText2"/>
        <w:jc w:val="center"/>
        <w:rPr>
          <w:rFonts w:ascii="Times New Roman" w:hAnsi="Times New Roman"/>
          <w:sz w:val="24"/>
          <w:szCs w:val="24"/>
        </w:rPr>
      </w:pPr>
      <w:r w:rsidRPr="009927D6">
        <w:rPr>
          <w:rFonts w:ascii="Times New Roman" w:hAnsi="Times New Roman"/>
          <w:sz w:val="24"/>
          <w:szCs w:val="24"/>
        </w:rPr>
        <w:t>ORIGĒNS AIZSTĀV</w:t>
      </w:r>
    </w:p>
    <w:p w:rsidR="009927D6" w:rsidRPr="009927D6" w:rsidRDefault="009927D6" w:rsidP="009927D6">
      <w:pPr>
        <w:pStyle w:val="BodyText2"/>
        <w:jc w:val="center"/>
        <w:rPr>
          <w:rFonts w:ascii="Times New Roman" w:hAnsi="Times New Roman"/>
          <w:sz w:val="24"/>
          <w:szCs w:val="24"/>
        </w:rPr>
      </w:pPr>
      <w:bookmarkStart w:id="0" w:name="_GoBack"/>
      <w:bookmarkEnd w:id="0"/>
      <w:r w:rsidRPr="009927D6">
        <w:rPr>
          <w:rFonts w:ascii="Times New Roman" w:hAnsi="Times New Roman"/>
          <w:sz w:val="24"/>
          <w:szCs w:val="24"/>
        </w:rPr>
        <w:t>MAZU BĒRNU KRISTĪŠANU</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spellStart"/>
      <w:r w:rsidRPr="009927D6">
        <w:rPr>
          <w:rFonts w:ascii="Times New Roman" w:hAnsi="Times New Roman"/>
          <w:color w:val="000000"/>
          <w:szCs w:val="24"/>
          <w:lang w:val="lv-LV"/>
        </w:rPr>
        <w:t>Origēns</w:t>
      </w:r>
      <w:proofErr w:type="spellEnd"/>
      <w:r w:rsidRPr="009927D6">
        <w:rPr>
          <w:rFonts w:ascii="Times New Roman" w:hAnsi="Times New Roman"/>
          <w:color w:val="000000"/>
          <w:szCs w:val="24"/>
          <w:lang w:val="lv-LV"/>
        </w:rPr>
        <w:t xml:space="preserve"> (ap 250. gadu pēc Kristus) izteica argumentus par labu mazu bērnu kristīšanai: “Mazi bērni tiek kristīti grēku piedošanai. Kādā veidā? Vai kad tie grēkoja? Tomēr tā kā “neviens nav nesamaitāts”, samaitātība tiek noņemta ar kristības sakramentu. Šī iemesla dēļ arī bērni tiek kristīti. Jo “ja vien kāds nav piedzimis no ūdens un Gara, tas nevar ieiet debesu valstībā” ” </w:t>
      </w:r>
      <w:proofErr w:type="gramStart"/>
      <w:r w:rsidRPr="009927D6">
        <w:rPr>
          <w:rFonts w:ascii="Times New Roman" w:hAnsi="Times New Roman"/>
          <w:color w:val="000000"/>
          <w:szCs w:val="24"/>
          <w:lang w:val="lv-LV"/>
        </w:rPr>
        <w:t>(</w:t>
      </w:r>
      <w:proofErr w:type="gramEnd"/>
      <w:r w:rsidRPr="009927D6">
        <w:rPr>
          <w:rFonts w:ascii="Times New Roman" w:hAnsi="Times New Roman"/>
          <w:i/>
          <w:color w:val="000000"/>
          <w:szCs w:val="24"/>
          <w:lang w:val="lv-LV"/>
        </w:rPr>
        <w:t>Homīlija par 3. Mozus grāmatu</w:t>
      </w:r>
      <w:r w:rsidRPr="009927D6">
        <w:rPr>
          <w:rFonts w:ascii="Times New Roman" w:hAnsi="Times New Roman"/>
          <w:color w:val="000000"/>
          <w:szCs w:val="24"/>
          <w:lang w:val="lv-LV"/>
        </w:rPr>
        <w:t xml:space="preserve"> VIII:3). </w:t>
      </w:r>
      <w:proofErr w:type="spellStart"/>
      <w:r w:rsidRPr="009927D6">
        <w:rPr>
          <w:rFonts w:ascii="Times New Roman" w:hAnsi="Times New Roman"/>
          <w:color w:val="000000"/>
          <w:szCs w:val="24"/>
          <w:lang w:val="lv-LV"/>
        </w:rPr>
        <w:t>Origēns</w:t>
      </w:r>
      <w:proofErr w:type="spellEnd"/>
      <w:r w:rsidRPr="009927D6">
        <w:rPr>
          <w:rFonts w:ascii="Times New Roman" w:hAnsi="Times New Roman"/>
          <w:color w:val="000000"/>
          <w:szCs w:val="24"/>
          <w:lang w:val="lv-LV"/>
        </w:rPr>
        <w:t xml:space="preserve"> neteica, ka mazi bērni bija piedzimuši apkrauti ar Ādama grēku. Tomēr viņš teica, ka “neviens nav nesamaitāts”, un “samaitātība tiek noņemta ar... kristīšanu”. Pēc </w:t>
      </w:r>
      <w:proofErr w:type="spellStart"/>
      <w:r w:rsidRPr="009927D6">
        <w:rPr>
          <w:rFonts w:ascii="Times New Roman" w:hAnsi="Times New Roman"/>
          <w:color w:val="000000"/>
          <w:szCs w:val="24"/>
          <w:lang w:val="lv-LV"/>
        </w:rPr>
        <w:t>Origēna</w:t>
      </w:r>
      <w:proofErr w:type="spellEnd"/>
      <w:r w:rsidRPr="009927D6">
        <w:rPr>
          <w:rFonts w:ascii="Times New Roman" w:hAnsi="Times New Roman"/>
          <w:color w:val="000000"/>
          <w:szCs w:val="24"/>
          <w:lang w:val="lv-LV"/>
        </w:rPr>
        <w:t xml:space="preserve"> vārdiem visi cilvēki (tajā skaitā mazi bērni) ir “samaitāti”. Tādēļ mazi bērni ir jākristī, lai noņemtu šo samaitātību.</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Citā dokumentā </w:t>
      </w:r>
      <w:proofErr w:type="spellStart"/>
      <w:r w:rsidRPr="009927D6">
        <w:rPr>
          <w:rFonts w:ascii="Times New Roman" w:hAnsi="Times New Roman"/>
          <w:color w:val="000000"/>
          <w:szCs w:val="24"/>
          <w:lang w:val="lv-LV"/>
        </w:rPr>
        <w:t>Origēns</w:t>
      </w:r>
      <w:proofErr w:type="spellEnd"/>
      <w:r w:rsidRPr="009927D6">
        <w:rPr>
          <w:rFonts w:ascii="Times New Roman" w:hAnsi="Times New Roman"/>
          <w:color w:val="000000"/>
          <w:szCs w:val="24"/>
          <w:lang w:val="lv-LV"/>
        </w:rPr>
        <w:t xml:space="preserve"> teica: “... baznīcai no apustuļiem bija tradīcija dot kristību pat maziem bērniem. Jo tie, kuriem tika doti dievišķo sakramentu noslēpumi, zināja, ka visos cilvēkos ir dabiskā grēka samaitātība, kuru jānomazgā ar ūdeni un Garu” (</w:t>
      </w:r>
      <w:r w:rsidRPr="009927D6">
        <w:rPr>
          <w:rFonts w:ascii="Times New Roman" w:hAnsi="Times New Roman"/>
          <w:i/>
          <w:color w:val="000000"/>
          <w:szCs w:val="24"/>
          <w:lang w:val="lv-LV"/>
        </w:rPr>
        <w:t xml:space="preserve">Komentārs par Vēstuli Romiešiem </w:t>
      </w:r>
      <w:r w:rsidRPr="009927D6">
        <w:rPr>
          <w:rFonts w:ascii="Times New Roman" w:hAnsi="Times New Roman"/>
          <w:color w:val="000000"/>
          <w:szCs w:val="24"/>
          <w:lang w:val="lv-LV"/>
        </w:rPr>
        <w:t xml:space="preserve">V:9). Ievērojiet, ka </w:t>
      </w:r>
      <w:proofErr w:type="spellStart"/>
      <w:r w:rsidRPr="009927D6">
        <w:rPr>
          <w:rFonts w:ascii="Times New Roman" w:hAnsi="Times New Roman"/>
          <w:color w:val="000000"/>
          <w:szCs w:val="24"/>
          <w:lang w:val="lv-LV"/>
        </w:rPr>
        <w:t>Origēns</w:t>
      </w:r>
      <w:proofErr w:type="spellEnd"/>
      <w:r w:rsidRPr="009927D6">
        <w:rPr>
          <w:rFonts w:ascii="Times New Roman" w:hAnsi="Times New Roman"/>
          <w:color w:val="000000"/>
          <w:szCs w:val="24"/>
          <w:lang w:val="lv-LV"/>
        </w:rPr>
        <w:t xml:space="preserve"> pretendēja uz apustuliskajām pilnvarām mazu bērnu kristīšanai. Tomēr viņš nesniedza ne pierādījumus, kas atbalstītu šīs pretenzijas, ne arī mēs atrodam liecības par mazu bērnu kristīšanu citos vēsturiskos dokumentos pirms šī laika.</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Patiešām, </w:t>
      </w:r>
      <w:proofErr w:type="spellStart"/>
      <w:r w:rsidRPr="009927D6">
        <w:rPr>
          <w:rFonts w:ascii="Times New Roman" w:hAnsi="Times New Roman"/>
          <w:color w:val="000000"/>
          <w:szCs w:val="24"/>
          <w:lang w:val="lv-LV"/>
        </w:rPr>
        <w:t>Tertuliāna</w:t>
      </w:r>
      <w:proofErr w:type="spellEnd"/>
      <w:r w:rsidRPr="009927D6">
        <w:rPr>
          <w:rFonts w:ascii="Times New Roman" w:hAnsi="Times New Roman"/>
          <w:color w:val="000000"/>
          <w:szCs w:val="24"/>
          <w:lang w:val="lv-LV"/>
        </w:rPr>
        <w:t xml:space="preserve"> pretošanās mazu bērnu kristīšanai norāda, ka mazu bērnu kristīšana nebija “tradīcija no apustuļiem”. </w:t>
      </w:r>
      <w:proofErr w:type="spellStart"/>
      <w:r w:rsidRPr="009927D6">
        <w:rPr>
          <w:rFonts w:ascii="Times New Roman" w:hAnsi="Times New Roman"/>
          <w:color w:val="000000"/>
          <w:szCs w:val="24"/>
          <w:lang w:val="lv-LV"/>
        </w:rPr>
        <w:t>Tertuliāns</w:t>
      </w:r>
      <w:proofErr w:type="spellEnd"/>
      <w:r w:rsidRPr="009927D6">
        <w:rPr>
          <w:rFonts w:ascii="Times New Roman" w:hAnsi="Times New Roman"/>
          <w:color w:val="000000"/>
          <w:szCs w:val="24"/>
          <w:lang w:val="lv-LV"/>
        </w:rPr>
        <w:t xml:space="preserve"> nebūtu strīdējies pret praksi, ko pilnvarojuši apustuļi.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pStyle w:val="BodyText2"/>
        <w:jc w:val="center"/>
        <w:rPr>
          <w:rFonts w:ascii="Times New Roman" w:hAnsi="Times New Roman"/>
          <w:sz w:val="24"/>
          <w:szCs w:val="24"/>
        </w:rPr>
      </w:pPr>
      <w:r w:rsidRPr="009927D6">
        <w:rPr>
          <w:rFonts w:ascii="Times New Roman" w:hAnsi="Times New Roman"/>
          <w:sz w:val="24"/>
          <w:szCs w:val="24"/>
        </w:rPr>
        <w:t>KIPRIANS ATTĪSTA TEOLOĢISKO PAMATU MAZU BĒRNU KRISTĪBAI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spellStart"/>
      <w:r w:rsidRPr="009927D6">
        <w:rPr>
          <w:rFonts w:ascii="Times New Roman" w:hAnsi="Times New Roman"/>
          <w:color w:val="000000"/>
          <w:szCs w:val="24"/>
          <w:lang w:val="lv-LV"/>
        </w:rPr>
        <w:t>Kiprians</w:t>
      </w:r>
      <w:proofErr w:type="spellEnd"/>
      <w:r w:rsidRPr="009927D6">
        <w:rPr>
          <w:rFonts w:ascii="Times New Roman" w:hAnsi="Times New Roman"/>
          <w:color w:val="000000"/>
          <w:szCs w:val="24"/>
          <w:lang w:val="lv-LV"/>
        </w:rPr>
        <w:t xml:space="preserve"> (ap 250. gadu pēc Kristus) bija pirmais baznīcas vadītājs, kas attīstīja teoloģisko </w:t>
      </w:r>
      <w:r w:rsidRPr="009927D6">
        <w:rPr>
          <w:rFonts w:ascii="Times New Roman" w:hAnsi="Times New Roman"/>
          <w:color w:val="000000"/>
          <w:szCs w:val="24"/>
          <w:lang w:val="lv-LV"/>
        </w:rPr>
        <w:t>argumentu mazu bērnu kristīšanai. Viņš sprieda sekojoši: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pStyle w:val="BodyTextIndent"/>
        <w:ind w:left="346" w:right="346" w:firstLine="0"/>
        <w:jc w:val="both"/>
        <w:rPr>
          <w:rFonts w:ascii="Times New Roman" w:hAnsi="Times New Roman"/>
          <w:color w:val="000000"/>
          <w:szCs w:val="24"/>
        </w:rPr>
      </w:pPr>
      <w:r w:rsidRPr="009927D6">
        <w:rPr>
          <w:rFonts w:ascii="Times New Roman" w:hAnsi="Times New Roman"/>
          <w:color w:val="000000"/>
          <w:szCs w:val="24"/>
        </w:rPr>
        <w:t>Ja</w:t>
      </w:r>
      <w:proofErr w:type="gramStart"/>
      <w:r w:rsidRPr="009927D6">
        <w:rPr>
          <w:rFonts w:ascii="Times New Roman" w:hAnsi="Times New Roman"/>
          <w:color w:val="000000"/>
          <w:szCs w:val="24"/>
        </w:rPr>
        <w:t xml:space="preserve"> .</w:t>
      </w:r>
      <w:proofErr w:type="gramEnd"/>
      <w:r w:rsidRPr="009927D6">
        <w:rPr>
          <w:rFonts w:ascii="Times New Roman" w:hAnsi="Times New Roman"/>
          <w:color w:val="000000"/>
          <w:szCs w:val="24"/>
        </w:rPr>
        <w:t xml:space="preserve">.. grēku piedošana tiek dāvāta pat vissliktākajiem pārkāpējiem [rūdītiem grēciniekiem] ..., cik daudz mazāk tad mazs bērns būtu jāattur. Dzimis nesen, mazs bērns nav grēkojis, izņemot to, ka, </w:t>
      </w:r>
      <w:proofErr w:type="gramStart"/>
      <w:r w:rsidRPr="009927D6">
        <w:rPr>
          <w:rFonts w:ascii="Times New Roman" w:hAnsi="Times New Roman"/>
          <w:color w:val="000000"/>
          <w:szCs w:val="24"/>
        </w:rPr>
        <w:t>piedzimstot fiziski, saskaņā ar Ādamu,</w:t>
      </w:r>
      <w:proofErr w:type="gramEnd"/>
      <w:r w:rsidRPr="009927D6">
        <w:rPr>
          <w:rFonts w:ascii="Times New Roman" w:hAnsi="Times New Roman"/>
          <w:color w:val="000000"/>
          <w:szCs w:val="24"/>
        </w:rPr>
        <w:t xml:space="preserve"> viņš ir noslēdzis līgumu ar kaitīgu ietekmi no senās nāves ar savu pirmo piedzimšanu. Viņš tuvojas tik ļoti vieglāk grēku piedošanas saņemšanai, jo viņam piedotie grēki nav viņa paša, bet cita grēki. (</w:t>
      </w:r>
      <w:r w:rsidRPr="009927D6">
        <w:rPr>
          <w:rFonts w:ascii="Times New Roman" w:hAnsi="Times New Roman"/>
          <w:i/>
          <w:color w:val="000000"/>
          <w:szCs w:val="24"/>
        </w:rPr>
        <w:t>Vēstījums</w:t>
      </w:r>
      <w:r w:rsidRPr="009927D6">
        <w:rPr>
          <w:rFonts w:ascii="Times New Roman" w:hAnsi="Times New Roman"/>
          <w:color w:val="000000"/>
          <w:szCs w:val="24"/>
        </w:rPr>
        <w:t xml:space="preserve"> 58 [64])</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r>
      <w:proofErr w:type="gramStart"/>
      <w:r w:rsidRPr="009927D6">
        <w:rPr>
          <w:rFonts w:ascii="Times New Roman" w:hAnsi="Times New Roman"/>
          <w:color w:val="000000"/>
          <w:szCs w:val="24"/>
          <w:lang w:val="lv-LV"/>
        </w:rPr>
        <w:t xml:space="preserve">Pēc </w:t>
      </w:r>
      <w:proofErr w:type="spellStart"/>
      <w:r w:rsidRPr="009927D6">
        <w:rPr>
          <w:rFonts w:ascii="Times New Roman" w:hAnsi="Times New Roman"/>
          <w:color w:val="000000"/>
          <w:szCs w:val="24"/>
          <w:lang w:val="lv-LV"/>
        </w:rPr>
        <w:t>Origēna</w:t>
      </w:r>
      <w:proofErr w:type="spellEnd"/>
      <w:r w:rsidRPr="009927D6">
        <w:rPr>
          <w:rFonts w:ascii="Times New Roman" w:hAnsi="Times New Roman"/>
          <w:color w:val="000000"/>
          <w:szCs w:val="24"/>
          <w:lang w:val="lv-LV"/>
        </w:rPr>
        <w:t xml:space="preserve"> un </w:t>
      </w:r>
      <w:proofErr w:type="spellStart"/>
      <w:r w:rsidRPr="009927D6">
        <w:rPr>
          <w:rFonts w:ascii="Times New Roman" w:hAnsi="Times New Roman"/>
          <w:color w:val="000000"/>
          <w:szCs w:val="24"/>
          <w:lang w:val="lv-LV"/>
        </w:rPr>
        <w:t>Kipriana</w:t>
      </w:r>
      <w:proofErr w:type="spellEnd"/>
      <w:r w:rsidRPr="009927D6">
        <w:rPr>
          <w:rFonts w:ascii="Times New Roman" w:hAnsi="Times New Roman"/>
          <w:color w:val="000000"/>
          <w:szCs w:val="24"/>
          <w:lang w:val="lv-LV"/>
        </w:rPr>
        <w:t xml:space="preserve"> domām,</w:t>
      </w:r>
      <w:proofErr w:type="gramEnd"/>
      <w:r w:rsidRPr="009927D6">
        <w:rPr>
          <w:rFonts w:ascii="Times New Roman" w:hAnsi="Times New Roman"/>
          <w:color w:val="000000"/>
          <w:szCs w:val="24"/>
          <w:lang w:val="lv-LV"/>
        </w:rPr>
        <w:t xml:space="preserve"> bērnam nav sava grēka. Tas nemanto arī Ādama grēka vainu. Drīzāk tas ir samaitāts ar dzimšanu un to nepieciešams attīrīt. Tas ir “saslimis ar nāves infekciju”.</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AGRĪNO KRISTIEŠU UZRAKSTI</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ind w:firstLine="720"/>
        <w:jc w:val="both"/>
        <w:rPr>
          <w:rFonts w:ascii="Times New Roman" w:hAnsi="Times New Roman"/>
          <w:color w:val="000000"/>
          <w:szCs w:val="24"/>
          <w:lang w:val="lv-LV"/>
        </w:rPr>
      </w:pPr>
      <w:r w:rsidRPr="009927D6">
        <w:rPr>
          <w:rFonts w:ascii="Times New Roman" w:hAnsi="Times New Roman"/>
          <w:color w:val="000000"/>
          <w:szCs w:val="24"/>
          <w:lang w:val="lv-LV"/>
        </w:rPr>
        <w:t xml:space="preserve">Agrīno kristiešu uzraksti (galvenokārt uz kapa pieminekļiem) vēsta par mazu bērnu kristīšanu trešajā gadsimtā. Uz viena uzraksta lasāms: “Jaukā </w:t>
      </w:r>
      <w:proofErr w:type="spellStart"/>
      <w:r w:rsidRPr="009927D6">
        <w:rPr>
          <w:rFonts w:ascii="Times New Roman" w:hAnsi="Times New Roman"/>
          <w:color w:val="000000"/>
          <w:szCs w:val="24"/>
          <w:lang w:val="lv-LV"/>
        </w:rPr>
        <w:t>Tihe</w:t>
      </w:r>
      <w:proofErr w:type="spellEnd"/>
      <w:r w:rsidRPr="009927D6">
        <w:rPr>
          <w:rFonts w:ascii="Times New Roman" w:hAnsi="Times New Roman"/>
          <w:color w:val="000000"/>
          <w:szCs w:val="24"/>
          <w:lang w:val="lv-LV"/>
        </w:rPr>
        <w:t xml:space="preserve"> dzīvoja vienu gadu, desmit mēnešus, piecpadsmit dienas, Saņēma [labvēlību] astotajā dienā pirms </w:t>
      </w:r>
      <w:proofErr w:type="spellStart"/>
      <w:r w:rsidRPr="009927D6">
        <w:rPr>
          <w:rFonts w:ascii="Times New Roman" w:hAnsi="Times New Roman"/>
          <w:color w:val="000000"/>
          <w:szCs w:val="24"/>
          <w:lang w:val="lv-LV"/>
        </w:rPr>
        <w:t>kalendām</w:t>
      </w:r>
      <w:proofErr w:type="spellEnd"/>
      <w:r w:rsidRPr="009927D6">
        <w:rPr>
          <w:rFonts w:ascii="Times New Roman" w:hAnsi="Times New Roman"/>
          <w:color w:val="000000"/>
          <w:szCs w:val="24"/>
          <w:lang w:val="lv-LV"/>
        </w:rPr>
        <w:t xml:space="preserve">. Atdeva [savu dvēseli] tajā pašā dienā” </w:t>
      </w:r>
      <w:proofErr w:type="gramStart"/>
      <w:r w:rsidRPr="009927D6">
        <w:rPr>
          <w:rFonts w:ascii="Times New Roman" w:hAnsi="Times New Roman"/>
          <w:color w:val="000000"/>
          <w:szCs w:val="24"/>
          <w:lang w:val="lv-LV"/>
        </w:rPr>
        <w:t>(</w:t>
      </w:r>
      <w:proofErr w:type="spellStart"/>
      <w:proofErr w:type="gramEnd"/>
      <w:r w:rsidRPr="009927D6">
        <w:rPr>
          <w:rFonts w:ascii="Times New Roman" w:hAnsi="Times New Roman"/>
          <w:i/>
          <w:color w:val="000000"/>
          <w:szCs w:val="24"/>
          <w:lang w:val="lv-LV"/>
        </w:rPr>
        <w:t>Inscriptions</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latinae</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christianae</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veteres</w:t>
      </w:r>
      <w:proofErr w:type="spellEnd"/>
      <w:r w:rsidRPr="009927D6">
        <w:rPr>
          <w:rFonts w:ascii="Times New Roman" w:hAnsi="Times New Roman"/>
          <w:color w:val="000000"/>
          <w:szCs w:val="24"/>
          <w:lang w:val="lv-LV"/>
        </w:rPr>
        <w:t xml:space="preserve">, Sēj. I, numurs 1531; ko citējis Everets </w:t>
      </w:r>
      <w:proofErr w:type="spellStart"/>
      <w:r w:rsidRPr="009927D6">
        <w:rPr>
          <w:rFonts w:ascii="Times New Roman" w:hAnsi="Times New Roman"/>
          <w:color w:val="000000"/>
          <w:szCs w:val="24"/>
          <w:lang w:val="lv-LV"/>
        </w:rPr>
        <w:t>Fergusons</w:t>
      </w:r>
      <w:proofErr w:type="spellEnd"/>
      <w:r w:rsidRPr="009927D6">
        <w:rPr>
          <w:rFonts w:ascii="Times New Roman" w:hAnsi="Times New Roman"/>
          <w:color w:val="000000"/>
          <w:szCs w:val="24"/>
          <w:lang w:val="lv-LV"/>
        </w:rPr>
        <w:t xml:space="preserve"> savā </w:t>
      </w:r>
      <w:proofErr w:type="spellStart"/>
      <w:r w:rsidRPr="009927D6">
        <w:rPr>
          <w:rFonts w:ascii="Times New Roman" w:hAnsi="Times New Roman"/>
          <w:i/>
          <w:color w:val="000000"/>
          <w:szCs w:val="24"/>
          <w:lang w:val="lv-LV"/>
        </w:rPr>
        <w:t>Early</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Christians</w:t>
      </w:r>
      <w:proofErr w:type="spellEnd"/>
      <w:r w:rsidRPr="009927D6">
        <w:rPr>
          <w:rFonts w:ascii="Times New Roman" w:hAnsi="Times New Roman"/>
          <w:i/>
          <w:color w:val="000000"/>
          <w:szCs w:val="24"/>
          <w:lang w:val="lv-LV"/>
        </w:rPr>
        <w:t xml:space="preserve"> </w:t>
      </w:r>
      <w:proofErr w:type="spellStart"/>
      <w:r w:rsidRPr="009927D6">
        <w:rPr>
          <w:rFonts w:ascii="Times New Roman" w:hAnsi="Times New Roman"/>
          <w:i/>
          <w:color w:val="000000"/>
          <w:szCs w:val="24"/>
          <w:lang w:val="lv-LV"/>
        </w:rPr>
        <w:t>Speak</w:t>
      </w:r>
      <w:proofErr w:type="spellEnd"/>
      <w:r w:rsidRPr="009927D6">
        <w:rPr>
          <w:rFonts w:ascii="Times New Roman" w:hAnsi="Times New Roman"/>
          <w:color w:val="000000"/>
          <w:szCs w:val="24"/>
          <w:lang w:val="lv-LV"/>
        </w:rPr>
        <w:t>, 57.lp.). Izteiciens “saņēma labvēlību” bieži tika lietots, atsaucoties uz kristīšanu. Šie kapa uzraksti nenorāda vecumu, kurā parastie kristieši tika kristīti trešajā gadsimtā. Tie norāda tikai to, ka daži bērni tika kristīti tad, kad tiem draudēja nāve.</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Ņemot vērā baznīcas uzsvaru uz kristīšanu, nav pārsteidzoši, ka kristiešu vecāki trešajā gadsimtā vēlējās kristīt savus mirstošos bērnus. Ja mazi bērni ir samaitāti no dzimšanas (kā mācīja </w:t>
      </w:r>
      <w:proofErr w:type="spellStart"/>
      <w:r w:rsidRPr="009927D6">
        <w:rPr>
          <w:rFonts w:ascii="Times New Roman" w:hAnsi="Times New Roman"/>
          <w:color w:val="000000"/>
          <w:szCs w:val="24"/>
          <w:lang w:val="lv-LV"/>
        </w:rPr>
        <w:t>Origēns</w:t>
      </w:r>
      <w:proofErr w:type="spellEnd"/>
      <w:r w:rsidRPr="009927D6">
        <w:rPr>
          <w:rFonts w:ascii="Times New Roman" w:hAnsi="Times New Roman"/>
          <w:color w:val="000000"/>
          <w:szCs w:val="24"/>
          <w:lang w:val="lv-LV"/>
        </w:rPr>
        <w:t xml:space="preserve"> un </w:t>
      </w:r>
      <w:proofErr w:type="spellStart"/>
      <w:r w:rsidRPr="009927D6">
        <w:rPr>
          <w:rFonts w:ascii="Times New Roman" w:hAnsi="Times New Roman"/>
          <w:color w:val="000000"/>
          <w:szCs w:val="24"/>
          <w:lang w:val="lv-LV"/>
        </w:rPr>
        <w:t>Kiprians</w:t>
      </w:r>
      <w:proofErr w:type="spellEnd"/>
      <w:r w:rsidRPr="009927D6">
        <w:rPr>
          <w:rFonts w:ascii="Times New Roman" w:hAnsi="Times New Roman"/>
          <w:color w:val="000000"/>
          <w:szCs w:val="24"/>
          <w:lang w:val="lv-LV"/>
        </w:rPr>
        <w:t>), tad mirstoša bērna kristīšana šķistu esam pareiza lieta, kas darāma.</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KARTĀGAS KONCILS</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418. gadā pēc Kristus, baznīca Kartāgā sasauca baznīcas vadītājus uz sapulci. Šis “Kartāgas koncils” izdeva paziņojumu, kurā bija teikts: “Kurš noliedz to, ka mazi bērni var tikt kristīti tad, kad tie nesen ir izkļuvuši no savas mātes dzemdes, lai tam ir </w:t>
      </w:r>
      <w:proofErr w:type="spellStart"/>
      <w:r w:rsidRPr="009927D6">
        <w:rPr>
          <w:rFonts w:ascii="Times New Roman" w:hAnsi="Times New Roman"/>
          <w:color w:val="000000"/>
          <w:szCs w:val="24"/>
          <w:lang w:val="lv-LV"/>
        </w:rPr>
        <w:t>anatēma</w:t>
      </w:r>
      <w:proofErr w:type="spellEnd"/>
      <w:r w:rsidRPr="009927D6">
        <w:rPr>
          <w:rFonts w:ascii="Times New Roman" w:hAnsi="Times New Roman"/>
          <w:color w:val="000000"/>
          <w:szCs w:val="24"/>
          <w:lang w:val="lv-LV"/>
        </w:rPr>
        <w:t xml:space="preserve"> </w:t>
      </w:r>
      <w:proofErr w:type="gramStart"/>
      <w:r w:rsidRPr="009927D6">
        <w:rPr>
          <w:rFonts w:ascii="Times New Roman" w:hAnsi="Times New Roman"/>
          <w:color w:val="000000"/>
          <w:szCs w:val="24"/>
          <w:lang w:val="lv-LV"/>
        </w:rPr>
        <w:t>[</w:t>
      </w:r>
      <w:proofErr w:type="gramEnd"/>
      <w:r w:rsidRPr="009927D6">
        <w:rPr>
          <w:rFonts w:ascii="Times New Roman" w:hAnsi="Times New Roman"/>
          <w:color w:val="000000"/>
          <w:szCs w:val="24"/>
          <w:lang w:val="lv-LV"/>
        </w:rPr>
        <w:t>baznīcas lāsts]” (</w:t>
      </w:r>
      <w:r w:rsidRPr="009927D6">
        <w:rPr>
          <w:rFonts w:ascii="Times New Roman" w:hAnsi="Times New Roman"/>
          <w:i/>
          <w:color w:val="000000"/>
          <w:szCs w:val="24"/>
          <w:lang w:val="lv-LV"/>
        </w:rPr>
        <w:t>Atkāpšanos vēsture</w:t>
      </w:r>
      <w:r w:rsidRPr="009927D6">
        <w:rPr>
          <w:rFonts w:ascii="Times New Roman" w:hAnsi="Times New Roman"/>
          <w:color w:val="000000"/>
          <w:szCs w:val="24"/>
          <w:lang w:val="lv-LV"/>
        </w:rPr>
        <w:t xml:space="preserve">, autori John F. </w:t>
      </w:r>
      <w:proofErr w:type="spellStart"/>
      <w:r w:rsidRPr="009927D6">
        <w:rPr>
          <w:rFonts w:ascii="Times New Roman" w:hAnsi="Times New Roman"/>
          <w:color w:val="000000"/>
          <w:szCs w:val="24"/>
          <w:lang w:val="lv-LV"/>
        </w:rPr>
        <w:t>Rowe</w:t>
      </w:r>
      <w:proofErr w:type="spellEnd"/>
      <w:r w:rsidRPr="009927D6">
        <w:rPr>
          <w:rFonts w:ascii="Times New Roman" w:hAnsi="Times New Roman"/>
          <w:color w:val="000000"/>
          <w:szCs w:val="24"/>
          <w:lang w:val="lv-LV"/>
        </w:rPr>
        <w:t xml:space="preserve">, James D. </w:t>
      </w:r>
      <w:proofErr w:type="spellStart"/>
      <w:r w:rsidRPr="009927D6">
        <w:rPr>
          <w:rFonts w:ascii="Times New Roman" w:hAnsi="Times New Roman"/>
          <w:color w:val="000000"/>
          <w:szCs w:val="24"/>
          <w:lang w:val="lv-LV"/>
        </w:rPr>
        <w:t>Bales</w:t>
      </w:r>
      <w:proofErr w:type="spellEnd"/>
      <w:r w:rsidRPr="009927D6">
        <w:rPr>
          <w:rFonts w:ascii="Times New Roman" w:hAnsi="Times New Roman"/>
          <w:color w:val="000000"/>
          <w:szCs w:val="24"/>
          <w:lang w:val="lv-LV"/>
        </w:rPr>
        <w:t xml:space="preserve"> un John A. </w:t>
      </w:r>
      <w:proofErr w:type="spellStart"/>
      <w:r w:rsidRPr="009927D6">
        <w:rPr>
          <w:rFonts w:ascii="Times New Roman" w:hAnsi="Times New Roman"/>
          <w:color w:val="000000"/>
          <w:szCs w:val="24"/>
          <w:lang w:val="lv-LV"/>
        </w:rPr>
        <w:t>Hudson</w:t>
      </w:r>
      <w:proofErr w:type="spellEnd"/>
      <w:r w:rsidRPr="009927D6">
        <w:rPr>
          <w:rFonts w:ascii="Times New Roman" w:hAnsi="Times New Roman"/>
          <w:color w:val="000000"/>
          <w:szCs w:val="24"/>
          <w:lang w:val="lv-LV"/>
        </w:rPr>
        <w:t>, 257.lp.).</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lastRenderedPageBreak/>
        <w:tab/>
        <w:t xml:space="preserve">Līdz sestajam gadsimtam mazu bērnu kristīšana tika praktizēta gandrīz visur. Bet ap 600. gadu pēc </w:t>
      </w:r>
      <w:proofErr w:type="gramStart"/>
      <w:r w:rsidRPr="009927D6">
        <w:rPr>
          <w:rFonts w:ascii="Times New Roman" w:hAnsi="Times New Roman"/>
          <w:color w:val="000000"/>
          <w:szCs w:val="24"/>
          <w:lang w:val="lv-LV"/>
        </w:rPr>
        <w:t>Kristus,</w:t>
      </w:r>
      <w:proofErr w:type="gramEnd"/>
      <w:r w:rsidRPr="009927D6">
        <w:rPr>
          <w:rFonts w:ascii="Times New Roman" w:hAnsi="Times New Roman"/>
          <w:color w:val="000000"/>
          <w:szCs w:val="24"/>
          <w:lang w:val="lv-LV"/>
        </w:rPr>
        <w:t xml:space="preserve"> Augustīns attīstīja pirmatnējā grēka doktrīnu. Pēc tam mazu bērnu kristīšanas prakse jau kļuva vispārēja.</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KOPSAVILKUMS</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Šis īsais baznīcas vēstures apraksts atklāj pakāpenisku novirzīšanos no Kristus un viņa apustuļu mācības.</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Jēzus un viņa apustuļi kristīja tikai nožēlas pilnus ticīgos.</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Jēzus un viņa apustuļi kristīja</w:t>
      </w:r>
      <w:proofErr w:type="gramStart"/>
      <w:r w:rsidRPr="009927D6">
        <w:rPr>
          <w:rFonts w:ascii="Times New Roman" w:hAnsi="Times New Roman"/>
          <w:color w:val="000000"/>
          <w:szCs w:val="24"/>
          <w:lang w:val="lv-LV"/>
        </w:rPr>
        <w:t xml:space="preserve"> cilvēkus tikai iegremdējot</w:t>
      </w:r>
      <w:proofErr w:type="gramEnd"/>
      <w:r w:rsidRPr="009927D6">
        <w:rPr>
          <w:rFonts w:ascii="Times New Roman" w:hAnsi="Times New Roman"/>
          <w:color w:val="000000"/>
          <w:szCs w:val="24"/>
          <w:lang w:val="lv-LV"/>
        </w:rPr>
        <w:t>.</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Divus gadsimtus baznīca kristīja tikai nožēlas pilnus ticīgos.</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Mazu bērnu kristīšana sākās otrā gadsimta beigās.</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Dažu simtu gadu laikā mazu bērnu kristīšana kļuva gandrīz vispārēja.</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Vairākus gadsimtus baznīca kristīja tikai ar iegremdēšanu.</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Tad viens vīrs tika apslacīts gultā, kad gatavojās mirt.</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Vēlāk baznīcas vadītājs paziņoja, ka nepieciešamības gadījumos bija pilntiesīga kristība, uzlejot uz galvas ūdeni.</w:t>
      </w:r>
    </w:p>
    <w:p w:rsidR="009927D6" w:rsidRPr="009927D6" w:rsidRDefault="009927D6" w:rsidP="009927D6">
      <w:pPr>
        <w:numPr>
          <w:ilvl w:val="0"/>
          <w:numId w:val="1"/>
        </w:numPr>
        <w:tabs>
          <w:tab w:val="clear" w:pos="1080"/>
          <w:tab w:val="num" w:pos="360"/>
        </w:tabs>
        <w:ind w:left="360"/>
        <w:jc w:val="both"/>
        <w:rPr>
          <w:rFonts w:ascii="Times New Roman" w:hAnsi="Times New Roman"/>
          <w:color w:val="000000"/>
          <w:szCs w:val="24"/>
          <w:lang w:val="lv-LV"/>
        </w:rPr>
      </w:pPr>
      <w:r w:rsidRPr="009927D6">
        <w:rPr>
          <w:rFonts w:ascii="Times New Roman" w:hAnsi="Times New Roman"/>
          <w:color w:val="000000"/>
          <w:szCs w:val="24"/>
          <w:lang w:val="lv-LV"/>
        </w:rPr>
        <w:t xml:space="preserve">Beidzot, baznīcas vadītāju koncils </w:t>
      </w:r>
      <w:proofErr w:type="spellStart"/>
      <w:r w:rsidRPr="009927D6">
        <w:rPr>
          <w:rFonts w:ascii="Times New Roman" w:hAnsi="Times New Roman"/>
          <w:color w:val="000000"/>
          <w:szCs w:val="24"/>
          <w:lang w:val="lv-LV"/>
        </w:rPr>
        <w:t>Ravennā</w:t>
      </w:r>
      <w:proofErr w:type="spellEnd"/>
      <w:r w:rsidRPr="009927D6">
        <w:rPr>
          <w:rFonts w:ascii="Times New Roman" w:hAnsi="Times New Roman"/>
          <w:color w:val="000000"/>
          <w:szCs w:val="24"/>
          <w:lang w:val="lv-LV"/>
        </w:rPr>
        <w:t xml:space="preserve"> paziņoja, ka apslacīšana un aplaistīšana ir tikpat labas kā iegremdēšana.</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Šīs izmaiņas notika tūkstoš trīssimt gadu laikā. Un tās nāca tik pakāpeniski, ka maz cilvēku tās pamanīja. Soli pa solim baznīca novirzījās no Kristus un viņa apustuļu mācības un no agrīnās baznīcas prakses.</w:t>
      </w: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Dievs daudzkārt ir brīdinājis cilvēci neizmainīt Viņa pavēles. Mozus brīdināja: “</w:t>
      </w:r>
      <w:r w:rsidRPr="009927D6">
        <w:rPr>
          <w:rStyle w:val="normal1"/>
          <w:rFonts w:ascii="Times New Roman" w:hAnsi="Times New Roman" w:cs="Times New Roman"/>
          <w:sz w:val="24"/>
          <w:szCs w:val="24"/>
          <w:lang w:val="lv-LV"/>
        </w:rPr>
        <w:t xml:space="preserve">Nepielieciet pie tā vārda, ko es jums pavēlu, neko klāt, nedz no tā ko atraujiet, ievērojiet Tā Kunga, jūsu Dieva, baušļus, ko es jums pavēlu” </w:t>
      </w:r>
      <w:proofErr w:type="gramStart"/>
      <w:r w:rsidRPr="009927D6">
        <w:rPr>
          <w:rStyle w:val="normal1"/>
          <w:rFonts w:ascii="Times New Roman" w:hAnsi="Times New Roman" w:cs="Times New Roman"/>
          <w:sz w:val="24"/>
          <w:szCs w:val="24"/>
          <w:lang w:val="lv-LV"/>
        </w:rPr>
        <w:t>(</w:t>
      </w:r>
      <w:proofErr w:type="gramEnd"/>
      <w:r w:rsidRPr="009927D6">
        <w:rPr>
          <w:rStyle w:val="normal1"/>
          <w:rFonts w:ascii="Times New Roman" w:hAnsi="Times New Roman" w:cs="Times New Roman"/>
          <w:sz w:val="24"/>
          <w:szCs w:val="24"/>
          <w:lang w:val="lv-LV"/>
        </w:rPr>
        <w:t>5. Mozus grāmata 4:2)</w:t>
      </w:r>
      <w:r w:rsidRPr="009927D6">
        <w:rPr>
          <w:rFonts w:ascii="Times New Roman" w:hAnsi="Times New Roman"/>
          <w:color w:val="000000"/>
          <w:szCs w:val="24"/>
          <w:lang w:val="lv-LV"/>
        </w:rPr>
        <w:t>. Zālamans brīdināja:</w:t>
      </w:r>
      <w:r w:rsidRPr="009927D6">
        <w:rPr>
          <w:rStyle w:val="normal1"/>
          <w:rFonts w:ascii="Times New Roman" w:hAnsi="Times New Roman" w:cs="Times New Roman"/>
          <w:sz w:val="24"/>
          <w:szCs w:val="24"/>
          <w:lang w:val="lv-LV"/>
        </w:rPr>
        <w:t xml:space="preserve"> “Nepievieno neko Viņa vārdiem, lai Viņš tevi nesodītu un neatzītu tevi par melīgu!” (Zālamana pamācības 30:6). </w:t>
      </w:r>
      <w:r w:rsidRPr="009927D6">
        <w:rPr>
          <w:rFonts w:ascii="Times New Roman" w:hAnsi="Times New Roman"/>
          <w:color w:val="000000"/>
          <w:szCs w:val="24"/>
          <w:lang w:val="lv-LV"/>
        </w:rPr>
        <w:t>Pāvils brīdināja: “</w:t>
      </w:r>
      <w:r w:rsidRPr="009927D6">
        <w:rPr>
          <w:rStyle w:val="normal1"/>
          <w:rFonts w:ascii="Times New Roman" w:hAnsi="Times New Roman" w:cs="Times New Roman"/>
          <w:sz w:val="24"/>
          <w:szCs w:val="24"/>
          <w:lang w:val="lv-LV"/>
        </w:rPr>
        <w:t xml:space="preserve">Bet, ja arī mēs vai kāds eņģelis no debesīm jums sludinātu citu evaņģēliju nekā to, </w:t>
      </w:r>
      <w:proofErr w:type="gramStart"/>
      <w:r w:rsidRPr="009927D6">
        <w:rPr>
          <w:rStyle w:val="normal1"/>
          <w:rFonts w:ascii="Times New Roman" w:hAnsi="Times New Roman" w:cs="Times New Roman"/>
          <w:sz w:val="24"/>
          <w:szCs w:val="24"/>
          <w:lang w:val="lv-LV"/>
        </w:rPr>
        <w:t>ko esam</w:t>
      </w:r>
      <w:proofErr w:type="gramEnd"/>
      <w:r w:rsidRPr="009927D6">
        <w:rPr>
          <w:rStyle w:val="normal1"/>
          <w:rFonts w:ascii="Times New Roman" w:hAnsi="Times New Roman" w:cs="Times New Roman"/>
          <w:sz w:val="24"/>
          <w:szCs w:val="24"/>
          <w:lang w:val="lv-LV"/>
        </w:rPr>
        <w:t xml:space="preserve"> jums pasludinājuši, lāsts pār to!” (Galatiešiem 1:8). </w:t>
      </w:r>
      <w:r w:rsidRPr="009927D6">
        <w:rPr>
          <w:rFonts w:ascii="Times New Roman" w:hAnsi="Times New Roman"/>
          <w:color w:val="000000"/>
          <w:szCs w:val="24"/>
          <w:lang w:val="lv-LV"/>
        </w:rPr>
        <w:t>Jānis rakstīja:</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ind w:left="340" w:right="340"/>
        <w:jc w:val="both"/>
        <w:rPr>
          <w:rStyle w:val="normal1"/>
          <w:rFonts w:ascii="Times New Roman" w:hAnsi="Times New Roman" w:cs="Times New Roman"/>
          <w:sz w:val="24"/>
          <w:szCs w:val="24"/>
          <w:lang w:val="lv-LV"/>
        </w:rPr>
      </w:pPr>
      <w:r w:rsidRPr="009927D6">
        <w:rPr>
          <w:rStyle w:val="normal1"/>
          <w:rFonts w:ascii="Times New Roman" w:hAnsi="Times New Roman" w:cs="Times New Roman"/>
          <w:sz w:val="24"/>
          <w:szCs w:val="24"/>
          <w:lang w:val="lv-LV"/>
        </w:rPr>
        <w:t>Es apliecinu katram, kas dzird šās grāmatas pravietojuma vārdus: ja kas tiem</w:t>
      </w:r>
      <w:proofErr w:type="gramStart"/>
      <w:r w:rsidRPr="009927D6">
        <w:rPr>
          <w:rStyle w:val="normal1"/>
          <w:rFonts w:ascii="Times New Roman" w:hAnsi="Times New Roman" w:cs="Times New Roman"/>
          <w:sz w:val="24"/>
          <w:szCs w:val="24"/>
          <w:lang w:val="lv-LV"/>
        </w:rPr>
        <w:t xml:space="preserve"> ko pieliek</w:t>
      </w:r>
      <w:proofErr w:type="gramEnd"/>
      <w:r w:rsidRPr="009927D6">
        <w:rPr>
          <w:rStyle w:val="normal1"/>
          <w:rFonts w:ascii="Times New Roman" w:hAnsi="Times New Roman" w:cs="Times New Roman"/>
          <w:sz w:val="24"/>
          <w:szCs w:val="24"/>
          <w:lang w:val="lv-LV"/>
        </w:rPr>
        <w:t xml:space="preserve">, tam Dievs uzliks tās mocības, par kurām rakstīts šinī grāmatā. Ja kas ko atņem no šīs grāmatas pravietojuma vārdiem, tam Dievs atņems viņa daļu pie dzīvības koka un pie </w:t>
      </w:r>
      <w:r w:rsidRPr="009927D6">
        <w:rPr>
          <w:rStyle w:val="normal1"/>
          <w:rFonts w:ascii="Times New Roman" w:hAnsi="Times New Roman" w:cs="Times New Roman"/>
          <w:sz w:val="24"/>
          <w:szCs w:val="24"/>
          <w:lang w:val="lv-LV"/>
        </w:rPr>
        <w:t>svētās pilsētas, par ko rakstīts šinī grāmatā. (Atklāsmes grāmata 22:18-19)</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center"/>
        <w:rPr>
          <w:rFonts w:ascii="Times New Roman" w:hAnsi="Times New Roman"/>
          <w:color w:val="000000"/>
          <w:szCs w:val="24"/>
          <w:lang w:val="lv-LV"/>
        </w:rPr>
      </w:pPr>
      <w:r w:rsidRPr="009927D6">
        <w:rPr>
          <w:rFonts w:ascii="Times New Roman" w:hAnsi="Times New Roman"/>
          <w:color w:val="000000"/>
          <w:szCs w:val="24"/>
          <w:lang w:val="lv-LV"/>
        </w:rPr>
        <w:t>NOBEIGUMS</w:t>
      </w:r>
    </w:p>
    <w:p w:rsidR="009927D6" w:rsidRPr="009927D6" w:rsidRDefault="009927D6" w:rsidP="009927D6">
      <w:pPr>
        <w:jc w:val="both"/>
        <w:rPr>
          <w:rFonts w:ascii="Times New Roman" w:hAnsi="Times New Roman"/>
          <w:color w:val="000000"/>
          <w:szCs w:val="24"/>
          <w:lang w:val="lv-LV"/>
        </w:rPr>
      </w:pPr>
    </w:p>
    <w:p w:rsidR="009927D6" w:rsidRPr="009927D6" w:rsidRDefault="009927D6" w:rsidP="009927D6">
      <w:pPr>
        <w:jc w:val="both"/>
        <w:rPr>
          <w:rFonts w:ascii="Times New Roman" w:hAnsi="Times New Roman"/>
          <w:color w:val="000000"/>
          <w:szCs w:val="24"/>
          <w:lang w:val="lv-LV"/>
        </w:rPr>
      </w:pPr>
      <w:r w:rsidRPr="009927D6">
        <w:rPr>
          <w:rFonts w:ascii="Times New Roman" w:hAnsi="Times New Roman"/>
          <w:color w:val="000000"/>
          <w:szCs w:val="24"/>
          <w:lang w:val="lv-LV"/>
        </w:rPr>
        <w:tab/>
        <w:t xml:space="preserve">Ņemot vērā šos brīdinājumus, būtu gudri, ja mēs atgrieztos pie Bībeles un sekotu norādījumiem, kurus mums devis Dievs, Kristus un apustuļi. Vai jūsu kristība atšķīrās no tās kristības, par kuru jūs lasījāt Bībelē? Vai kā mazs bērns jūs tikāt apslacīts? Vai priesteris jums uzlēja ūdeni uz galvas? </w:t>
      </w:r>
      <w:proofErr w:type="gramStart"/>
      <w:r w:rsidRPr="009927D6">
        <w:rPr>
          <w:rFonts w:ascii="Times New Roman" w:hAnsi="Times New Roman"/>
          <w:color w:val="000000"/>
          <w:szCs w:val="24"/>
          <w:lang w:val="lv-LV"/>
        </w:rPr>
        <w:t>Vai jūs tikāt</w:t>
      </w:r>
      <w:proofErr w:type="gramEnd"/>
      <w:r w:rsidRPr="009927D6">
        <w:rPr>
          <w:rFonts w:ascii="Times New Roman" w:hAnsi="Times New Roman"/>
          <w:color w:val="000000"/>
          <w:szCs w:val="24"/>
          <w:lang w:val="lv-LV"/>
        </w:rPr>
        <w:t xml:space="preserve"> iemērkts ūdenī kā mazs bērns? Ja jūsu atbilde uz jebkuru no šiem jautājumiem ir “jā”, tad jums ir nepieciešams piedzimt no jauna [no augšienes] atbilstoši Kristus un apustuļu norādījumiem. </w:t>
      </w:r>
      <w:proofErr w:type="gramStart"/>
      <w:r w:rsidRPr="009927D6">
        <w:rPr>
          <w:rFonts w:ascii="Times New Roman" w:hAnsi="Times New Roman"/>
          <w:color w:val="000000"/>
          <w:szCs w:val="24"/>
          <w:lang w:val="lv-LV"/>
        </w:rPr>
        <w:t>Tas Dievam</w:t>
      </w:r>
      <w:proofErr w:type="gramEnd"/>
      <w:r w:rsidRPr="009927D6">
        <w:rPr>
          <w:rFonts w:ascii="Times New Roman" w:hAnsi="Times New Roman"/>
          <w:color w:val="000000"/>
          <w:szCs w:val="24"/>
          <w:lang w:val="lv-LV"/>
        </w:rPr>
        <w:t xml:space="preserve"> būs patīkami.</w:t>
      </w:r>
    </w:p>
    <w:p w:rsidR="00E67488" w:rsidRPr="009927D6" w:rsidRDefault="009927D6" w:rsidP="009927D6">
      <w:pPr>
        <w:jc w:val="both"/>
        <w:rPr>
          <w:rFonts w:ascii="Times New Roman" w:hAnsi="Times New Roman"/>
          <w:szCs w:val="24"/>
        </w:rPr>
      </w:pPr>
      <w:r w:rsidRPr="009927D6">
        <w:rPr>
          <w:rFonts w:ascii="Times New Roman" w:hAnsi="Times New Roman"/>
          <w:color w:val="000000"/>
          <w:szCs w:val="24"/>
          <w:lang w:val="lv-LV"/>
        </w:rPr>
        <w:tab/>
        <w:t xml:space="preserve">Vai jūs ticat, ka Jēzus Kristus ir Dieva Dēls? Vai jūs esat pieņēmis viņu kā savu Kungu un Pestītāju? Vai jūs esat atgriezies no grēka, lai viņam sekotu? Vai jūs esat kristīts, iegremdējoties ūdenī jūsu grēku piedošanai? Ja nē, Dievs jums saka (kā Ananija teica </w:t>
      </w:r>
      <w:proofErr w:type="spellStart"/>
      <w:r w:rsidRPr="009927D6">
        <w:rPr>
          <w:rFonts w:ascii="Times New Roman" w:hAnsi="Times New Roman"/>
          <w:color w:val="000000"/>
          <w:szCs w:val="24"/>
          <w:lang w:val="lv-LV"/>
        </w:rPr>
        <w:t>Saulam</w:t>
      </w:r>
      <w:proofErr w:type="spellEnd"/>
      <w:r w:rsidRPr="009927D6">
        <w:rPr>
          <w:rFonts w:ascii="Times New Roman" w:hAnsi="Times New Roman"/>
          <w:color w:val="000000"/>
          <w:szCs w:val="24"/>
          <w:lang w:val="lv-LV"/>
        </w:rPr>
        <w:t>): “</w:t>
      </w:r>
      <w:r w:rsidRPr="009927D6">
        <w:rPr>
          <w:rStyle w:val="normal1"/>
          <w:rFonts w:ascii="Times New Roman" w:hAnsi="Times New Roman" w:cs="Times New Roman"/>
          <w:sz w:val="24"/>
          <w:szCs w:val="24"/>
          <w:lang w:val="lv-LV"/>
        </w:rPr>
        <w:t>Un ko tu tagad vēl vilcinies? Celies augšā, liecies kristīties un nomazgā savus grēkus, piesaukdams viņa vārdu!” (Apustuļu darbi 22:16)</w:t>
      </w:r>
      <w:r w:rsidRPr="009927D6">
        <w:rPr>
          <w:rFonts w:ascii="Times New Roman" w:hAnsi="Times New Roman"/>
          <w:color w:val="000000"/>
          <w:szCs w:val="24"/>
          <w:lang w:val="lv-LV"/>
        </w:rPr>
        <w:t>.</w:t>
      </w:r>
    </w:p>
    <w:sectPr w:rsidR="00E67488" w:rsidRPr="009927D6" w:rsidSect="009927D6">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1667"/>
    <w:multiLevelType w:val="singleLevel"/>
    <w:tmpl w:val="11EA8DC6"/>
    <w:lvl w:ilvl="0">
      <w:numFmt w:val="bullet"/>
      <w:lvlText w:val=""/>
      <w:lvlJc w:val="left"/>
      <w:pPr>
        <w:tabs>
          <w:tab w:val="num" w:pos="1080"/>
        </w:tabs>
        <w:ind w:left="10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D6"/>
    <w:rsid w:val="001123D7"/>
    <w:rsid w:val="002C645A"/>
    <w:rsid w:val="002E2CA2"/>
    <w:rsid w:val="00347A3B"/>
    <w:rsid w:val="003C2C33"/>
    <w:rsid w:val="0077700C"/>
    <w:rsid w:val="00791A11"/>
    <w:rsid w:val="008116BC"/>
    <w:rsid w:val="009927D6"/>
    <w:rsid w:val="00B76554"/>
    <w:rsid w:val="00D8240F"/>
    <w:rsid w:val="00E6748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189E"/>
  <w15:chartTrackingRefBased/>
  <w15:docId w15:val="{BF06DAEA-7C92-48ED-B449-5B8AA02C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7D6"/>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27D6"/>
    <w:rPr>
      <w:rFonts w:ascii="Teutonica" w:hAnsi="Teutonica"/>
      <w:sz w:val="20"/>
      <w:lang w:val="lv-LV"/>
    </w:rPr>
  </w:style>
  <w:style w:type="character" w:customStyle="1" w:styleId="BodyTextChar">
    <w:name w:val="Body Text Char"/>
    <w:basedOn w:val="DefaultParagraphFont"/>
    <w:link w:val="BodyText"/>
    <w:rsid w:val="009927D6"/>
    <w:rPr>
      <w:rFonts w:ascii="Teutonica" w:eastAsia="Times New Roman" w:hAnsi="Teutonica" w:cs="Times New Roman"/>
      <w:sz w:val="20"/>
      <w:szCs w:val="20"/>
      <w:lang w:eastAsia="lv-LV"/>
    </w:rPr>
  </w:style>
  <w:style w:type="paragraph" w:styleId="BodyTextIndent">
    <w:name w:val="Body Text Indent"/>
    <w:basedOn w:val="Normal"/>
    <w:link w:val="BodyTextIndentChar"/>
    <w:rsid w:val="009927D6"/>
    <w:pPr>
      <w:ind w:left="720" w:hanging="720"/>
    </w:pPr>
    <w:rPr>
      <w:lang w:val="lv-LV"/>
    </w:rPr>
  </w:style>
  <w:style w:type="character" w:customStyle="1" w:styleId="BodyTextIndentChar">
    <w:name w:val="Body Text Indent Char"/>
    <w:basedOn w:val="DefaultParagraphFont"/>
    <w:link w:val="BodyTextIndent"/>
    <w:rsid w:val="009927D6"/>
    <w:rPr>
      <w:rFonts w:ascii="Letterica" w:eastAsia="Times New Roman" w:hAnsi="Letterica" w:cs="Times New Roman"/>
      <w:sz w:val="24"/>
      <w:szCs w:val="20"/>
      <w:lang w:eastAsia="lv-LV"/>
    </w:rPr>
  </w:style>
  <w:style w:type="paragraph" w:styleId="BodyText2">
    <w:name w:val="Body Text 2"/>
    <w:basedOn w:val="Normal"/>
    <w:link w:val="BodyText2Char"/>
    <w:rsid w:val="009927D6"/>
    <w:pPr>
      <w:jc w:val="both"/>
    </w:pPr>
    <w:rPr>
      <w:sz w:val="20"/>
      <w:lang w:val="lv-LV"/>
    </w:rPr>
  </w:style>
  <w:style w:type="character" w:customStyle="1" w:styleId="BodyText2Char">
    <w:name w:val="Body Text 2 Char"/>
    <w:basedOn w:val="DefaultParagraphFont"/>
    <w:link w:val="BodyText2"/>
    <w:rsid w:val="009927D6"/>
    <w:rPr>
      <w:rFonts w:ascii="Letterica" w:eastAsia="Times New Roman" w:hAnsi="Letterica" w:cs="Times New Roman"/>
      <w:sz w:val="20"/>
      <w:szCs w:val="20"/>
      <w:lang w:eastAsia="lv-LV"/>
    </w:rPr>
  </w:style>
  <w:style w:type="paragraph" w:styleId="BlockText">
    <w:name w:val="Block Text"/>
    <w:basedOn w:val="Normal"/>
    <w:rsid w:val="009927D6"/>
    <w:pPr>
      <w:ind w:left="720" w:right="720"/>
      <w:jc w:val="both"/>
    </w:pPr>
    <w:rPr>
      <w:rFonts w:ascii="Teutonica" w:hAnsi="Teutonica"/>
      <w:sz w:val="20"/>
      <w:lang w:val="lv-LV"/>
    </w:rPr>
  </w:style>
  <w:style w:type="paragraph" w:styleId="Title">
    <w:name w:val="Title"/>
    <w:basedOn w:val="Normal"/>
    <w:link w:val="TitleChar"/>
    <w:qFormat/>
    <w:rsid w:val="009927D6"/>
    <w:pPr>
      <w:jc w:val="center"/>
    </w:pPr>
    <w:rPr>
      <w:rFonts w:ascii="Teutonica" w:hAnsi="Teutonica"/>
      <w:b/>
      <w:lang w:val="lv-LV"/>
    </w:rPr>
  </w:style>
  <w:style w:type="character" w:customStyle="1" w:styleId="TitleChar">
    <w:name w:val="Title Char"/>
    <w:basedOn w:val="DefaultParagraphFont"/>
    <w:link w:val="Title"/>
    <w:rsid w:val="009927D6"/>
    <w:rPr>
      <w:rFonts w:ascii="Teutonica" w:eastAsia="Times New Roman" w:hAnsi="Teutonica" w:cs="Times New Roman"/>
      <w:b/>
      <w:sz w:val="24"/>
      <w:szCs w:val="20"/>
      <w:lang w:eastAsia="lv-LV"/>
    </w:rPr>
  </w:style>
  <w:style w:type="character" w:customStyle="1" w:styleId="normal1">
    <w:name w:val="normal1"/>
    <w:rsid w:val="009927D6"/>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7152</Words>
  <Characters>4077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2</cp:revision>
  <dcterms:created xsi:type="dcterms:W3CDTF">2017-11-21T17:07:00Z</dcterms:created>
  <dcterms:modified xsi:type="dcterms:W3CDTF">2017-11-22T16:41:00Z</dcterms:modified>
</cp:coreProperties>
</file>